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045" w:rsidRDefault="00187DC6">
      <w:pPr>
        <w:spacing w:after="0" w:line="259" w:lineRule="auto"/>
        <w:ind w:left="0" w:right="71" w:firstLine="0"/>
        <w:jc w:val="center"/>
      </w:pPr>
      <w:bookmarkStart w:id="0" w:name="_GoBack"/>
      <w:bookmarkEnd w:id="0"/>
      <w:r>
        <w:rPr>
          <w:b/>
          <w:color w:val="0FADEA"/>
          <w:sz w:val="44"/>
        </w:rPr>
        <w:t xml:space="preserve">Условия оказания услуги </w:t>
      </w:r>
    </w:p>
    <w:p w:rsidR="00016045" w:rsidRDefault="00187DC6">
      <w:pPr>
        <w:pStyle w:val="1"/>
        <w:spacing w:after="1505"/>
        <w:ind w:left="1922" w:right="0"/>
      </w:pPr>
      <w:r>
        <w:t xml:space="preserve">«мобильные платежи» </w:t>
      </w:r>
    </w:p>
    <w:p w:rsidR="00016045" w:rsidRDefault="00187DC6">
      <w:pPr>
        <w:spacing w:after="638"/>
        <w:ind w:left="131" w:right="159"/>
      </w:pPr>
      <w:r>
        <w:t xml:space="preserve">Настоящие условия оказания услуги «Мобильные платежи» (далее по тексту — Условия) в соответствии со статьей 435 Гражданского кодекса РФ являются </w:t>
      </w:r>
      <w:r>
        <w:t xml:space="preserve">офертой, адресованной Клиентам «Скартел», и становятся соглашением между Клиентом  и Оператором об оказании услуги «Мобильные платежи» с момента согласия Клиента с ними. </w:t>
      </w:r>
    </w:p>
    <w:p w:rsidR="00016045" w:rsidRDefault="00187DC6">
      <w:pPr>
        <w:pStyle w:val="2"/>
        <w:spacing w:after="113"/>
        <w:ind w:left="137"/>
      </w:pPr>
      <w:r>
        <w:t>Термины и Определения</w:t>
      </w:r>
      <w:r>
        <w:rPr>
          <w:b w:val="0"/>
        </w:rPr>
        <w:t xml:space="preserve"> </w:t>
      </w:r>
    </w:p>
    <w:p w:rsidR="00016045" w:rsidRDefault="00187DC6">
      <w:pPr>
        <w:spacing w:after="168" w:line="358" w:lineRule="auto"/>
        <w:ind w:left="131" w:right="561"/>
      </w:pPr>
      <w:r>
        <w:t>Для целей настоящих Условий применяются следующие основные тер</w:t>
      </w:r>
      <w:r>
        <w:t xml:space="preserve">мины и определения: </w:t>
      </w:r>
    </w:p>
    <w:p w:rsidR="00016045" w:rsidRDefault="00187DC6">
      <w:pPr>
        <w:spacing w:after="259"/>
        <w:ind w:left="131" w:right="159"/>
      </w:pPr>
      <w:r>
        <w:rPr>
          <w:b/>
        </w:rPr>
        <w:t xml:space="preserve">Клиент </w:t>
      </w:r>
      <w:r>
        <w:t xml:space="preserve">— физическое лицо (гражданин), а </w:t>
      </w:r>
      <w:r>
        <w:tab/>
        <w:t xml:space="preserve">также индивидуальный предприниматель, заключившее с Оператором договор об оказании услуг связи, на основании которого ему выделен абонентский номер (Договор). </w:t>
      </w:r>
    </w:p>
    <w:p w:rsidR="00016045" w:rsidRDefault="00187DC6">
      <w:pPr>
        <w:spacing w:after="216"/>
        <w:ind w:left="131" w:right="159"/>
      </w:pPr>
      <w:r>
        <w:rPr>
          <w:b/>
        </w:rPr>
        <w:t xml:space="preserve">Клиентское устройство </w:t>
      </w:r>
      <w:r>
        <w:t>— находящеес</w:t>
      </w:r>
      <w:r>
        <w:t xml:space="preserve">я в законном владении Клиента пользовательское (оконечное) оборудование, обеспечивающее Клиенту доступ к услугам Оператора, посредством подключения данного оконечного оборудования  к сети связи Оператора. </w:t>
      </w:r>
    </w:p>
    <w:p w:rsidR="00016045" w:rsidRDefault="00187DC6">
      <w:pPr>
        <w:spacing w:after="251" w:line="308" w:lineRule="auto"/>
        <w:ind w:left="141" w:right="65" w:hanging="10"/>
        <w:jc w:val="both"/>
      </w:pPr>
      <w:r>
        <w:rPr>
          <w:b/>
        </w:rPr>
        <w:t xml:space="preserve">Банк </w:t>
      </w:r>
      <w:r>
        <w:t>—</w:t>
      </w:r>
      <w:r>
        <w:t xml:space="preserve"> </w:t>
      </w:r>
      <w:r>
        <w:t>кредитная организация, осуществляющая в соо</w:t>
      </w:r>
      <w:r>
        <w:t xml:space="preserve">тветствии </w:t>
      </w:r>
      <w:r>
        <w:t xml:space="preserve"> </w:t>
      </w:r>
      <w:r>
        <w:t>с законодательством Российской Федерации и на основании Оферты Банка безналичные расчеты по поручению физических лиц без открытия банковского счета с целью предоставления Клиентам Услуги. Перечень Банков указан на web-сайте Оператора в разделе «</w:t>
      </w:r>
      <w:r>
        <w:t xml:space="preserve">Услуги — Управление счетом и контроль баланса — Мобильные платежи» и Приложении к настоящим Условиям. </w:t>
      </w:r>
    </w:p>
    <w:p w:rsidR="00016045" w:rsidRDefault="00187DC6">
      <w:pPr>
        <w:spacing w:after="283"/>
        <w:ind w:left="131" w:right="159"/>
      </w:pPr>
      <w:r>
        <w:rPr>
          <w:b/>
        </w:rPr>
        <w:t xml:space="preserve">Биллинговая система </w:t>
      </w:r>
      <w:r>
        <w:t xml:space="preserve">— сертифицированная автоматизированная система Оператора для учета операций по оказанию Услуг Клиенту и их оплате. </w:t>
      </w:r>
    </w:p>
    <w:p w:rsidR="00016045" w:rsidRDefault="00187DC6">
      <w:pPr>
        <w:spacing w:after="336" w:line="259" w:lineRule="auto"/>
        <w:ind w:left="125" w:firstLine="0"/>
      </w:pPr>
      <w:r>
        <w:rPr>
          <w:b/>
        </w:rPr>
        <w:t>Оператор связи (О</w:t>
      </w:r>
      <w:r>
        <w:rPr>
          <w:b/>
        </w:rPr>
        <w:t>ператор)</w:t>
      </w:r>
      <w:r>
        <w:t xml:space="preserve"> — ООО «Скартел»  </w:t>
      </w:r>
    </w:p>
    <w:p w:rsidR="00016045" w:rsidRDefault="00187DC6">
      <w:pPr>
        <w:spacing w:after="0" w:line="276" w:lineRule="auto"/>
        <w:ind w:left="125" w:firstLine="0"/>
      </w:pPr>
      <w:r>
        <w:rPr>
          <w:b/>
        </w:rPr>
        <w:lastRenderedPageBreak/>
        <w:t>Лицевой счет Клиента</w:t>
      </w:r>
      <w:r>
        <w:t xml:space="preserve"> — регистр аналитического учета в Биллинговой системе Оператора, предназначенный для отражения в учете операций по оказанию Услуг Клиенту и их оплате. </w:t>
      </w:r>
    </w:p>
    <w:p w:rsidR="00016045" w:rsidRDefault="00187DC6">
      <w:pPr>
        <w:spacing w:after="284"/>
        <w:ind w:left="131" w:right="159"/>
      </w:pPr>
      <w:r>
        <w:rPr>
          <w:b/>
        </w:rPr>
        <w:t xml:space="preserve">Оферта Банка </w:t>
      </w:r>
      <w:r>
        <w:t xml:space="preserve">— </w:t>
      </w:r>
      <w:r>
        <w:t>адресованное Клиентам публичное предложение Банка о</w:t>
      </w:r>
      <w:r>
        <w:t xml:space="preserve"> </w:t>
      </w:r>
      <w:r>
        <w:t>заключении договора об осуществлении</w:t>
      </w:r>
      <w:r>
        <w:t xml:space="preserve"> </w:t>
      </w:r>
      <w:r>
        <w:t xml:space="preserve">безналичных расчетов по поручению физических лиц без открытия банковского счета с целью предоставить Клиентам возможность осуществлять Платежи в пользу третьих лиц за </w:t>
      </w:r>
      <w:r>
        <w:t xml:space="preserve">счет денежных средств Клиента на Лицевом счете. Действующие версии Оферт Банков размещены на сайтах Банков в сети Интернет в соответствии с перечнем в Приложении к настоящим Условиям. </w:t>
      </w:r>
    </w:p>
    <w:p w:rsidR="00016045" w:rsidRDefault="00187DC6">
      <w:pPr>
        <w:spacing w:after="255"/>
        <w:ind w:left="131" w:right="159"/>
      </w:pPr>
      <w:r>
        <w:rPr>
          <w:b/>
        </w:rPr>
        <w:t>Персональные данные Клиента или Клиента (Пользователей Услуги) (далее —</w:t>
      </w:r>
      <w:r>
        <w:rPr>
          <w:b/>
        </w:rPr>
        <w:t xml:space="preserve"> Персональные данные) </w:t>
      </w:r>
      <w:r>
        <w:t xml:space="preserve">— любая информация, относящаяся к прямо или косвенно определенному, или определяемому физическому лицу (субъекту персональных данных). </w:t>
      </w:r>
    </w:p>
    <w:p w:rsidR="00016045" w:rsidRDefault="00187DC6">
      <w:pPr>
        <w:spacing w:after="254"/>
        <w:ind w:left="131" w:right="308"/>
      </w:pPr>
      <w:r>
        <w:rPr>
          <w:b/>
        </w:rPr>
        <w:t xml:space="preserve">Товарно-сервисное предприятие (ТСП) </w:t>
      </w:r>
      <w:r>
        <w:t>— юридическое лицо или физическое лицо, зарегистрированное в к</w:t>
      </w:r>
      <w:r>
        <w:t xml:space="preserve">ачестве индивидуального предпринимателя, оказывающее Клиенту Услуги в порядке и на условиях, предусмотренных законодательством </w:t>
      </w:r>
      <w:r>
        <w:tab/>
        <w:t xml:space="preserve">РФ, заключившее с Банком соответствующий договор с целью предоставления </w:t>
      </w:r>
      <w:r>
        <w:tab/>
        <w:t>Клиентам возможности оплаты Услуг ТСП посредством Услуг</w:t>
      </w:r>
      <w:r>
        <w:t xml:space="preserve">и. Перечень ТСП размещается на web-сайте Оператора. </w:t>
      </w:r>
    </w:p>
    <w:p w:rsidR="00016045" w:rsidRDefault="00187DC6">
      <w:pPr>
        <w:spacing w:after="253"/>
        <w:ind w:left="131" w:right="159"/>
      </w:pPr>
      <w:r>
        <w:rPr>
          <w:b/>
        </w:rPr>
        <w:t xml:space="preserve">Услуга «Мобильный платеж» (Услуга) </w:t>
      </w:r>
      <w:r>
        <w:t>— услуга Оператора, предоставляющая Клиенту возможность увеличить остаток электронных денежных средств в Банке, учитывающем информацию о размере предоставленных денежны</w:t>
      </w:r>
      <w:r>
        <w:t>х средств  без открытия банковского счета, или пополнить предоплаченную карту, эмитированную Банком, за счет денежных средств Клиента на Лицевом счете, являющихся авансом за услуги связи Оператора, с целью последующего осуществления Банком перевода электро</w:t>
      </w:r>
      <w:r>
        <w:t xml:space="preserve">нных денежных средств для исполнения денежных обязательств Клиента перед третьими лицами в соответствии с Офертой Банка и законодательством РФ (оплата Услуг ТСП, мобильные переводы). </w:t>
      </w:r>
    </w:p>
    <w:p w:rsidR="00016045" w:rsidRDefault="00187DC6">
      <w:pPr>
        <w:spacing w:after="288"/>
        <w:ind w:left="131" w:right="159"/>
      </w:pPr>
      <w:r>
        <w:rPr>
          <w:b/>
        </w:rPr>
        <w:t xml:space="preserve">Платеж </w:t>
      </w:r>
      <w:r>
        <w:t>— действия Клиента, направленные на оплату Услуг ТСП в рамках Усл</w:t>
      </w:r>
      <w:r>
        <w:t xml:space="preserve">уги. </w:t>
      </w:r>
    </w:p>
    <w:p w:rsidR="00016045" w:rsidRDefault="00187DC6">
      <w:pPr>
        <w:spacing w:after="245" w:line="278" w:lineRule="auto"/>
        <w:ind w:left="146" w:right="286" w:firstLine="0"/>
      </w:pPr>
      <w:r>
        <w:rPr>
          <w:b/>
        </w:rPr>
        <w:t>Распоряжение на оплату</w:t>
      </w:r>
      <w:r>
        <w:t xml:space="preserve"> — распоряжение Клиента, содержащее поручение Оператору вернуть Клиенту денежные средства, внесенные Клиентом в качестве аванса за услуги связи Оператора и учитываемые на Лицевом счете, </w:t>
      </w:r>
      <w:r>
        <w:lastRenderedPageBreak/>
        <w:t>и перечислить их в Банк. Денежные средства</w:t>
      </w:r>
      <w:r>
        <w:t xml:space="preserve">, перечисленные в Банк, </w:t>
      </w:r>
      <w:r>
        <w:t>зачисляются</w:t>
      </w:r>
      <w:r>
        <w:t xml:space="preserve"> </w:t>
      </w:r>
      <w:r>
        <w:t>Банком на</w:t>
      </w:r>
      <w:r>
        <w:t xml:space="preserve"> </w:t>
      </w:r>
      <w:r>
        <w:t>эмитируемую Банком предоплаченную</w:t>
      </w:r>
      <w:r>
        <w:t xml:space="preserve"> </w:t>
      </w:r>
      <w:r>
        <w:t>карту или</w:t>
      </w:r>
      <w:r>
        <w:t xml:space="preserve"> </w:t>
      </w:r>
      <w:r>
        <w:t>учитываются в качестве остатка электронных денежных</w:t>
      </w:r>
      <w:r>
        <w:t xml:space="preserve"> </w:t>
      </w:r>
      <w:r>
        <w:t xml:space="preserve">средств, в соответствии с Офертой Банка и законодательством Российской Федерации. </w:t>
      </w:r>
    </w:p>
    <w:p w:rsidR="00016045" w:rsidRDefault="00187DC6">
      <w:pPr>
        <w:spacing w:after="215" w:line="308" w:lineRule="auto"/>
        <w:ind w:left="141" w:right="285" w:hanging="10"/>
        <w:jc w:val="both"/>
      </w:pPr>
      <w:r>
        <w:rPr>
          <w:b/>
        </w:rPr>
        <w:t xml:space="preserve">Услуги ТСП </w:t>
      </w:r>
      <w:r>
        <w:t>— услуги ТСП в облас</w:t>
      </w:r>
      <w:r>
        <w:t>ти электросвязи (в том числе услуг телефонной связи (подвижной, местной), телематических услуг связи (в том числе услуг доступа к сети Internet), жилищно-коммунальных услуг, услуг по сдаче в наем жилых помещений, услуг телевещания, услуг по бронированию би</w:t>
      </w:r>
      <w:r>
        <w:t xml:space="preserve">летов в театры (кинотеатры), иных услуг, перечень которых определен на сайте Оператора. </w:t>
      </w:r>
    </w:p>
    <w:p w:rsidR="00016045" w:rsidRDefault="00187DC6">
      <w:pPr>
        <w:ind w:left="131" w:right="159"/>
      </w:pPr>
      <w:r>
        <w:rPr>
          <w:b/>
        </w:rPr>
        <w:t xml:space="preserve">Сайт — </w:t>
      </w:r>
      <w:r>
        <w:t xml:space="preserve">официальный сайт Оператора </w:t>
      </w:r>
      <w:hyperlink r:id="rId7">
        <w:r>
          <w:rPr>
            <w:color w:val="0000FF"/>
            <w:u w:val="single" w:color="0000FF"/>
          </w:rPr>
          <w:t>www.yota.ru</w:t>
        </w:r>
      </w:hyperlink>
      <w:hyperlink r:id="rId8">
        <w:r>
          <w:rPr>
            <w:b/>
          </w:rPr>
          <w:t>.</w:t>
        </w:r>
      </w:hyperlink>
      <w:hyperlink r:id="rId9">
        <w:r>
          <w:t xml:space="preserve"> </w:t>
        </w:r>
      </w:hyperlink>
      <w:r>
        <w:t xml:space="preserve">Иные термины, </w:t>
      </w:r>
    </w:p>
    <w:p w:rsidR="00016045" w:rsidRDefault="00187DC6">
      <w:pPr>
        <w:spacing w:after="984" w:line="308" w:lineRule="auto"/>
        <w:ind w:left="141" w:right="152" w:hanging="10"/>
        <w:jc w:val="both"/>
      </w:pPr>
      <w:r>
        <w:t xml:space="preserve">употребляемые в настоящих Условиях,   применяются   в   значениях, указанных   в   Условиях   оказания   услуг  связи ООО «Скартел», являющихся неотъемлемой частью Договора. </w:t>
      </w:r>
    </w:p>
    <w:p w:rsidR="00016045" w:rsidRDefault="00187DC6">
      <w:pPr>
        <w:pStyle w:val="2"/>
        <w:tabs>
          <w:tab w:val="center" w:pos="2771"/>
        </w:tabs>
        <w:spacing w:after="83"/>
        <w:ind w:left="0" w:firstLine="0"/>
      </w:pPr>
      <w:r>
        <w:t>1.</w:t>
      </w:r>
      <w:r>
        <w:tab/>
        <w:t>Подключение Услуги</w:t>
      </w:r>
    </w:p>
    <w:p w:rsidR="00016045" w:rsidRDefault="00187DC6">
      <w:pPr>
        <w:ind w:left="933" w:right="159" w:hanging="892"/>
      </w:pPr>
      <w:r>
        <w:t xml:space="preserve">1.1. </w:t>
      </w:r>
      <w:r>
        <w:tab/>
      </w:r>
      <w:r>
        <w:t xml:space="preserve">Для подключения Услуги Клиент осуществляет Заказ Услуги посредством </w:t>
      </w:r>
      <w:r>
        <w:t xml:space="preserve">направления Распоряжения на оплату способами, определенными Оператором. С условиями использования Услуги можно ознакомиться на сайте Оператора </w:t>
      </w:r>
      <w:hyperlink r:id="rId10">
        <w:r>
          <w:rPr>
            <w:color w:val="0000FF"/>
            <w:u w:val="single" w:color="0000FF"/>
          </w:rPr>
          <w:t>www.yo</w:t>
        </w:r>
        <w:r>
          <w:rPr>
            <w:color w:val="0000FF"/>
            <w:u w:val="single" w:color="0000FF"/>
          </w:rPr>
          <w:t>ta.ru</w:t>
        </w:r>
      </w:hyperlink>
      <w:hyperlink r:id="rId11">
        <w:r>
          <w:t xml:space="preserve"> </w:t>
        </w:r>
      </w:hyperlink>
      <w:r>
        <w:t xml:space="preserve">в разделе «Услуги — Управление счетом и контроль баланса — Мобильные платежи». </w:t>
      </w:r>
    </w:p>
    <w:p w:rsidR="00016045" w:rsidRDefault="00187DC6">
      <w:pPr>
        <w:ind w:left="41" w:right="159"/>
      </w:pPr>
      <w:r>
        <w:t xml:space="preserve">1.2. </w:t>
      </w:r>
      <w:r>
        <w:tab/>
        <w:t xml:space="preserve">Принять условия настоящей Оферты может любой Клиент, являющийся физическим лицом, не имеющий задолженности перед Оператором, </w:t>
      </w:r>
      <w:r>
        <w:t>внесший аванс за услуги связи Оператора и в отношении которого Оператором в соответствии с условиями Договора на оказание услуг связи  и нормами действующего законодательства РФ не приостановлено оказание услуг связи (абонентский номер которого не заблокир</w:t>
      </w:r>
      <w:r>
        <w:t xml:space="preserve">ован). 1.3. </w:t>
      </w:r>
      <w:r>
        <w:tab/>
        <w:t>Направление Клиентом Оператору со своего Клиентского устройства первого Распоряжения на оплату или осуществление иных действий, прямо указанных Оператором, считается полным и безоговорочным согласием Клиента с настоящими Условиями, а также с О</w:t>
      </w:r>
      <w:r>
        <w:t xml:space="preserve">фертой Банка, что является обязательным условием осуществления Платежа. </w:t>
      </w:r>
    </w:p>
    <w:p w:rsidR="00016045" w:rsidRDefault="00187DC6">
      <w:pPr>
        <w:ind w:left="893" w:right="159" w:hanging="852"/>
      </w:pPr>
      <w:r>
        <w:t xml:space="preserve">1.4. </w:t>
      </w:r>
      <w:r>
        <w:tab/>
        <w:t xml:space="preserve">Услуга не может быть подключена Клиентом, если оказание услуг связи данному Клиенту приостановлено в порядке, предусмотренном </w:t>
      </w:r>
      <w:r>
        <w:lastRenderedPageBreak/>
        <w:t>действующим законодательством и/или Договором об ок</w:t>
      </w:r>
      <w:r>
        <w:t xml:space="preserve">азании услуг </w:t>
      </w:r>
      <w:r>
        <w:t xml:space="preserve">связи. </w:t>
      </w:r>
    </w:p>
    <w:p w:rsidR="00016045" w:rsidRDefault="00187DC6">
      <w:pPr>
        <w:pStyle w:val="2"/>
        <w:tabs>
          <w:tab w:val="center" w:pos="3178"/>
        </w:tabs>
        <w:spacing w:after="437"/>
        <w:ind w:left="0" w:firstLine="0"/>
      </w:pPr>
      <w:r>
        <w:t>2.</w:t>
      </w:r>
      <w:r>
        <w:tab/>
        <w:t>Порядок оказания Услуги</w:t>
      </w:r>
    </w:p>
    <w:p w:rsidR="00016045" w:rsidRDefault="00187DC6">
      <w:pPr>
        <w:ind w:left="878" w:hanging="747"/>
      </w:pPr>
      <w:r>
        <w:t xml:space="preserve">2.1. </w:t>
      </w:r>
      <w:r>
        <w:tab/>
        <w:t>Услуга предоставляется Клиенту с момента подключения Клиентом Услуги</w:t>
      </w:r>
      <w:r>
        <w:t xml:space="preserve"> </w:t>
      </w:r>
      <w:r>
        <w:t>и до момента отказа Клиента от предоставления Услуги способами,</w:t>
      </w:r>
      <w:r>
        <w:t xml:space="preserve"> </w:t>
      </w:r>
      <w:r>
        <w:t>приведенными в разделе 3 настоящих Условий, или до момента</w:t>
      </w:r>
      <w:r>
        <w:t xml:space="preserve"> </w:t>
      </w:r>
      <w:r>
        <w:t>прекращени</w:t>
      </w:r>
      <w:r>
        <w:t>я оказания Услуги Оператором, в порядке, определенном</w:t>
      </w:r>
      <w:r>
        <w:t xml:space="preserve"> </w:t>
      </w:r>
      <w:r>
        <w:t>разделе 6 настоящих Условий.</w:t>
      </w:r>
    </w:p>
    <w:p w:rsidR="00016045" w:rsidRDefault="00187DC6">
      <w:pPr>
        <w:spacing w:after="52"/>
        <w:ind w:left="878" w:right="159" w:hanging="747"/>
      </w:pPr>
      <w:r>
        <w:t xml:space="preserve">2.2. </w:t>
      </w:r>
      <w:r>
        <w:tab/>
        <w:t>Для осуществления Платежа Клиент передает Оператору Распоряжение</w:t>
      </w:r>
      <w:r>
        <w:t xml:space="preserve"> </w:t>
      </w:r>
      <w:r>
        <w:t>на оплату следующими способами:</w:t>
      </w:r>
    </w:p>
    <w:p w:rsidR="00016045" w:rsidRDefault="00187DC6">
      <w:pPr>
        <w:numPr>
          <w:ilvl w:val="0"/>
          <w:numId w:val="1"/>
        </w:numPr>
        <w:ind w:right="159" w:hanging="691"/>
      </w:pPr>
      <w:r>
        <w:t>с помощью Клиентского устройства, путем отправки SMS или</w:t>
      </w:r>
      <w:r>
        <w:t xml:space="preserve"> </w:t>
      </w:r>
      <w:r>
        <w:t>USSD-сообщени</w:t>
      </w:r>
      <w:r>
        <w:t>й на короткие номера (идентификаторы), выделенные</w:t>
      </w:r>
      <w:r>
        <w:t xml:space="preserve"> </w:t>
      </w:r>
      <w:r>
        <w:t>для ТСП в целях предоставления Услуги, список которых</w:t>
      </w:r>
      <w:r>
        <w:t xml:space="preserve"> </w:t>
      </w:r>
      <w:r>
        <w:t>доводится</w:t>
      </w:r>
      <w:r>
        <w:t xml:space="preserve"> </w:t>
      </w:r>
      <w:r>
        <w:t>до Клиента в информационных материалах или сети Интернет;</w:t>
      </w:r>
    </w:p>
    <w:p w:rsidR="00016045" w:rsidRDefault="00187DC6">
      <w:pPr>
        <w:numPr>
          <w:ilvl w:val="0"/>
          <w:numId w:val="1"/>
        </w:numPr>
        <w:ind w:right="159" w:hanging="691"/>
      </w:pPr>
      <w:r>
        <w:t>с использованием сети Интернет, предварительно идентифицировав себя в специальном ра</w:t>
      </w:r>
      <w:r>
        <w:t>зделе сайта Услуги (в</w:t>
      </w:r>
      <w:r>
        <w:t xml:space="preserve"> </w:t>
      </w:r>
      <w:r>
        <w:t>том числе на сайтах ТСП) с помощью Клиентского устройства;</w:t>
      </w:r>
    </w:p>
    <w:p w:rsidR="00016045" w:rsidRDefault="00187DC6">
      <w:pPr>
        <w:numPr>
          <w:ilvl w:val="0"/>
          <w:numId w:val="1"/>
        </w:numPr>
        <w:spacing w:after="198"/>
        <w:ind w:right="159" w:hanging="691"/>
      </w:pPr>
      <w:r>
        <w:t>в розничной точке ТСП, предварительно идентифицировав себя с</w:t>
      </w:r>
      <w:r>
        <w:t xml:space="preserve"> </w:t>
      </w:r>
      <w:r>
        <w:t>помощью Клиентского устройства или иных идентификаторов (например, полученного на Клиентское устройства платежного</w:t>
      </w:r>
      <w:r>
        <w:t xml:space="preserve"> </w:t>
      </w:r>
      <w:r>
        <w:t>кода), присвоенных Клиенту Оператором или ТСП для целей осуществления платежей в рамках Услуги;</w:t>
      </w:r>
    </w:p>
    <w:p w:rsidR="00016045" w:rsidRDefault="00187DC6">
      <w:pPr>
        <w:spacing w:after="341"/>
        <w:ind w:left="835" w:right="780" w:hanging="704"/>
      </w:pPr>
      <w:r>
        <w:t xml:space="preserve">2.3. </w:t>
      </w:r>
      <w:r>
        <w:tab/>
        <w:t>Распоряжение на оплату Клиента не исполняется Оператором при условии уведомления Клиента посредством SMS-сообщения, сайта и приложений для мобильных устр</w:t>
      </w:r>
      <w:r>
        <w:t xml:space="preserve">ойств в следующих случаях: </w:t>
      </w:r>
    </w:p>
    <w:p w:rsidR="00016045" w:rsidRDefault="00187DC6">
      <w:pPr>
        <w:numPr>
          <w:ilvl w:val="2"/>
          <w:numId w:val="2"/>
        </w:numPr>
        <w:ind w:right="159" w:hanging="721"/>
      </w:pPr>
      <w:r>
        <w:t xml:space="preserve">Клиентом не соблюдаются ограничения, установленные </w:t>
      </w:r>
      <w:r>
        <w:t xml:space="preserve"> </w:t>
      </w:r>
      <w:r>
        <w:tab/>
      </w:r>
      <w:r>
        <w:t xml:space="preserve">в п. 5.1 настоящих Условий; </w:t>
      </w:r>
    </w:p>
    <w:p w:rsidR="00016045" w:rsidRDefault="00187DC6">
      <w:pPr>
        <w:numPr>
          <w:ilvl w:val="2"/>
          <w:numId w:val="2"/>
        </w:numPr>
        <w:spacing w:after="37"/>
        <w:ind w:right="159" w:hanging="721"/>
      </w:pPr>
      <w:r>
        <w:t>Отсутствия связи или ответа от Банка;</w:t>
      </w:r>
    </w:p>
    <w:p w:rsidR="00016045" w:rsidRDefault="00187DC6">
      <w:pPr>
        <w:numPr>
          <w:ilvl w:val="2"/>
          <w:numId w:val="2"/>
        </w:numPr>
        <w:spacing w:after="38"/>
        <w:ind w:right="159" w:hanging="721"/>
      </w:pPr>
      <w:r>
        <w:t>Непринятие Клиентом настоящих Условий и/или Оферты Банка;</w:t>
      </w:r>
      <w:r>
        <w:t xml:space="preserve"> </w:t>
      </w:r>
    </w:p>
    <w:p w:rsidR="00016045" w:rsidRDefault="00187DC6">
      <w:pPr>
        <w:numPr>
          <w:ilvl w:val="2"/>
          <w:numId w:val="2"/>
        </w:numPr>
        <w:ind w:right="159" w:hanging="721"/>
      </w:pPr>
      <w:r>
        <w:t>Неполучение Клиентом от Банка подтверждения о возможности</w:t>
      </w:r>
      <w:r>
        <w:t xml:space="preserve"> </w:t>
      </w:r>
      <w:r>
        <w:tab/>
        <w:t xml:space="preserve"> </w:t>
      </w:r>
      <w:r>
        <w:tab/>
        <w:t xml:space="preserve">  </w:t>
      </w:r>
      <w:r>
        <w:tab/>
      </w:r>
      <w:r>
        <w:t xml:space="preserve">оплаты Услуг ТСП, которые желает оплатить Клиент; </w:t>
      </w:r>
    </w:p>
    <w:p w:rsidR="00016045" w:rsidRDefault="00187DC6">
      <w:pPr>
        <w:numPr>
          <w:ilvl w:val="2"/>
          <w:numId w:val="2"/>
        </w:numPr>
        <w:spacing w:after="42"/>
        <w:ind w:right="159" w:hanging="721"/>
      </w:pPr>
      <w:r>
        <w:t xml:space="preserve">Невозможности оказания ТСП Услуг, которые желает оплатить Клиент; </w:t>
      </w:r>
    </w:p>
    <w:p w:rsidR="00016045" w:rsidRDefault="00187DC6">
      <w:pPr>
        <w:numPr>
          <w:ilvl w:val="2"/>
          <w:numId w:val="2"/>
        </w:numPr>
        <w:spacing w:after="36"/>
        <w:ind w:right="159" w:hanging="721"/>
      </w:pPr>
      <w:r>
        <w:lastRenderedPageBreak/>
        <w:t xml:space="preserve">Отсутствия связи Банка с ТСП, Услуги которого желает оплатить Клиент; </w:t>
      </w:r>
    </w:p>
    <w:p w:rsidR="00016045" w:rsidRDefault="00187DC6">
      <w:pPr>
        <w:numPr>
          <w:ilvl w:val="2"/>
          <w:numId w:val="2"/>
        </w:numPr>
        <w:spacing w:after="43"/>
        <w:ind w:right="159" w:hanging="721"/>
      </w:pPr>
      <w:r>
        <w:t>Отс</w:t>
      </w:r>
      <w:r>
        <w:t>утствия ответа от ТСП Банку;</w:t>
      </w:r>
    </w:p>
    <w:p w:rsidR="00016045" w:rsidRDefault="00187DC6">
      <w:pPr>
        <w:numPr>
          <w:ilvl w:val="2"/>
          <w:numId w:val="2"/>
        </w:numPr>
        <w:ind w:right="159" w:hanging="721"/>
      </w:pPr>
      <w:r>
        <w:t>Самостоятельного введения Клиентом неверных реквизитов</w:t>
      </w:r>
    </w:p>
    <w:p w:rsidR="00016045" w:rsidRDefault="00187DC6">
      <w:pPr>
        <w:tabs>
          <w:tab w:val="center" w:pos="852"/>
          <w:tab w:val="center" w:pos="5382"/>
        </w:tabs>
        <w:spacing w:after="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</w:r>
      <w:r>
        <w:t>Услуги</w:t>
      </w:r>
      <w:r>
        <w:t xml:space="preserve">ТСП (номер договора; заключенного между Клиентом и ТСП; </w:t>
      </w:r>
    </w:p>
    <w:p w:rsidR="00016045" w:rsidRDefault="00187DC6">
      <w:pPr>
        <w:spacing w:after="22" w:line="270" w:lineRule="auto"/>
        <w:ind w:left="1564" w:right="417" w:hanging="191"/>
      </w:pPr>
      <w:r>
        <w:t xml:space="preserve">    период оказания Услуги ТСП, за который производится оплата;  сумма оплаты); </w:t>
      </w:r>
    </w:p>
    <w:p w:rsidR="00016045" w:rsidRDefault="00187DC6">
      <w:pPr>
        <w:numPr>
          <w:ilvl w:val="2"/>
          <w:numId w:val="2"/>
        </w:numPr>
        <w:spacing w:after="45" w:line="270" w:lineRule="auto"/>
        <w:ind w:right="159" w:hanging="721"/>
      </w:pPr>
      <w:r>
        <w:t xml:space="preserve">Наличие запрета Банка на выполнение Распоряжения Клиента  на оплату; </w:t>
      </w:r>
    </w:p>
    <w:p w:rsidR="00016045" w:rsidRDefault="00187DC6">
      <w:pPr>
        <w:numPr>
          <w:ilvl w:val="2"/>
          <w:numId w:val="2"/>
        </w:numPr>
        <w:spacing w:after="0" w:line="323" w:lineRule="auto"/>
        <w:ind w:right="159" w:hanging="721"/>
      </w:pPr>
      <w:r>
        <w:t xml:space="preserve">При возникновении у Оператора оснований полагать,  </w:t>
      </w:r>
      <w:r>
        <w:tab/>
        <w:t xml:space="preserve"> что существует риск направления несанкционированного       </w:t>
      </w:r>
      <w:r>
        <w:tab/>
        <w:t xml:space="preserve"> Распоряжения. </w:t>
      </w:r>
    </w:p>
    <w:p w:rsidR="00016045" w:rsidRDefault="00187DC6">
      <w:pPr>
        <w:numPr>
          <w:ilvl w:val="2"/>
          <w:numId w:val="2"/>
        </w:numPr>
        <w:spacing w:after="329" w:line="320" w:lineRule="auto"/>
        <w:ind w:right="159" w:hanging="721"/>
      </w:pPr>
      <w:r>
        <w:t xml:space="preserve">Наличие у клиента подключенного запрета услуги    </w:t>
      </w:r>
      <w:r>
        <w:tab/>
        <w:t xml:space="preserve"> </w:t>
      </w:r>
      <w:r>
        <w:t>«Мобильные платежи».</w:t>
      </w:r>
    </w:p>
    <w:p w:rsidR="00016045" w:rsidRDefault="00187DC6">
      <w:pPr>
        <w:numPr>
          <w:ilvl w:val="1"/>
          <w:numId w:val="3"/>
        </w:numPr>
        <w:spacing w:after="65" w:line="270" w:lineRule="auto"/>
        <w:ind w:left="847" w:right="263" w:hanging="720"/>
      </w:pPr>
      <w:r>
        <w:t xml:space="preserve">Если обстоятельства, указанные в п. 2.3 настоящих Условий, отсутствуют, </w:t>
      </w:r>
    </w:p>
    <w:p w:rsidR="00016045" w:rsidRDefault="00187DC6">
      <w:pPr>
        <w:spacing w:after="22" w:line="270" w:lineRule="auto"/>
        <w:ind w:left="854" w:right="417" w:hanging="10"/>
      </w:pPr>
      <w:r>
        <w:t>Оператор осуществляет возврат денежных средств Клиента с Лицевого счета путем перечисления их в Банк с целью последующего зачисления Банком на предоплаченную карт</w:t>
      </w:r>
      <w:r>
        <w:t>у или пополнения остатка электронных денежных средств, и осуществления Банком перевода в оплату Услуг ТСП, в пользу физических лиц и юридических лиц (государственных и муниципальных органов власти, органов местного самоуправления, банков, других коммерческ</w:t>
      </w:r>
      <w:r>
        <w:t xml:space="preserve">их организаций) на основании Оферты Банка. </w:t>
      </w:r>
    </w:p>
    <w:p w:rsidR="00016045" w:rsidRDefault="00187DC6">
      <w:pPr>
        <w:numPr>
          <w:ilvl w:val="1"/>
          <w:numId w:val="3"/>
        </w:numPr>
        <w:spacing w:after="22" w:line="270" w:lineRule="auto"/>
        <w:ind w:left="847" w:right="263" w:hanging="720"/>
      </w:pPr>
      <w:r>
        <w:t xml:space="preserve">В случае успешности/не успешности выполнения Распоряжения на оплату Банк информирует Клиента через Оператора о результатах осуществления Платежа. </w:t>
      </w:r>
    </w:p>
    <w:p w:rsidR="00016045" w:rsidRDefault="00187DC6">
      <w:pPr>
        <w:numPr>
          <w:ilvl w:val="1"/>
          <w:numId w:val="3"/>
        </w:numPr>
        <w:spacing w:after="22" w:line="270" w:lineRule="auto"/>
        <w:ind w:left="847" w:right="263" w:hanging="720"/>
      </w:pPr>
      <w:r>
        <w:t>Обязательства Оператора по возврату денежных средств Клиента на Л</w:t>
      </w:r>
      <w:r>
        <w:t xml:space="preserve">ицевом счете, являющихся авансом </w:t>
      </w:r>
      <w:r>
        <w:t xml:space="preserve"> </w:t>
      </w:r>
      <w:r>
        <w:t xml:space="preserve">за услуги связи Оператора, в соответствии с Распоряжением на оплату считаются исполненными с момента зачисления денежных средств на корреспондентский счет Банка. </w:t>
      </w:r>
    </w:p>
    <w:p w:rsidR="00016045" w:rsidRDefault="00187DC6">
      <w:pPr>
        <w:numPr>
          <w:ilvl w:val="1"/>
          <w:numId w:val="3"/>
        </w:numPr>
        <w:spacing w:after="22" w:line="270" w:lineRule="auto"/>
        <w:ind w:left="847" w:right="263" w:hanging="720"/>
      </w:pPr>
      <w:r>
        <w:t>Клиент обязан направлять Распоряжения на оплату только с пр</w:t>
      </w:r>
      <w:r>
        <w:t xml:space="preserve">инадлежащего ему Клиентского устройства и/или с использованием иных идентификаторов, закрепленных за Клиентом,и пресекать попытки формирования таких Распоряжений на оплату и поручений со своего Клиентского устройства и/или с использованием Идентификаторов </w:t>
      </w:r>
      <w:r>
        <w:t xml:space="preserve">Клиента третьими лицами. </w:t>
      </w:r>
    </w:p>
    <w:p w:rsidR="00016045" w:rsidRDefault="00187DC6">
      <w:pPr>
        <w:numPr>
          <w:ilvl w:val="1"/>
          <w:numId w:val="3"/>
        </w:numPr>
        <w:spacing w:after="4" w:line="274" w:lineRule="auto"/>
        <w:ind w:left="847" w:right="263" w:hanging="720"/>
      </w:pPr>
      <w:r>
        <w:lastRenderedPageBreak/>
        <w:t xml:space="preserve">Клиент обязан своевременно уведомлять Оператора об изменении своих Персональных данных (а именно: фамилии, имени, отчества; реквизитов документа, удостоверяющего личность). </w:t>
      </w:r>
    </w:p>
    <w:p w:rsidR="00016045" w:rsidRDefault="00187DC6">
      <w:pPr>
        <w:numPr>
          <w:ilvl w:val="1"/>
          <w:numId w:val="3"/>
        </w:numPr>
        <w:spacing w:after="4" w:line="274" w:lineRule="auto"/>
        <w:ind w:left="847" w:right="263" w:hanging="720"/>
      </w:pPr>
      <w:r>
        <w:t>Для оказания Услуги Оператор вправе привлекать третьих л</w:t>
      </w:r>
      <w:r>
        <w:t xml:space="preserve">иц (Банки, процессинговые центры). </w:t>
      </w:r>
    </w:p>
    <w:p w:rsidR="00016045" w:rsidRDefault="00187DC6">
      <w:pPr>
        <w:numPr>
          <w:ilvl w:val="1"/>
          <w:numId w:val="3"/>
        </w:numPr>
        <w:spacing w:after="4" w:line="274" w:lineRule="auto"/>
        <w:ind w:left="847" w:right="263" w:hanging="720"/>
      </w:pPr>
      <w:r>
        <w:t>В случае если пользование Услугой предполагает обработку Персональных данных (в частности, путем использования отдельных Программ), Клиент, осуществляя Заказ Услуги, дает свое согласие на обработку Оператором Персональны</w:t>
      </w:r>
      <w:r>
        <w:t xml:space="preserve">х данных Клиента, в том числе, путем осуществления следующих действий: сбор, запись, </w:t>
      </w:r>
    </w:p>
    <w:p w:rsidR="00016045" w:rsidRDefault="00187DC6">
      <w:pPr>
        <w:ind w:left="878" w:right="159"/>
      </w:pPr>
      <w:r>
        <w:t>систематизация, накопление, хранение, уточнение (обновление, изменение), извлечение, использование, обезличивание. Оператор обязуется соблюдать конфиденциальность Персона</w:t>
      </w:r>
      <w:r>
        <w:t xml:space="preserve">льных данных </w:t>
      </w:r>
    </w:p>
    <w:p w:rsidR="00016045" w:rsidRDefault="00187DC6">
      <w:pPr>
        <w:ind w:left="878" w:right="159"/>
      </w:pPr>
      <w:r>
        <w:t>Клиентов в соответствии  с документами Оператора и законодательства Российской Федерации, принимать необходимые правовые, организационные и технические меры для защиты персональных данных от неправомерного или случайного доступа к ним, уничто</w:t>
      </w:r>
      <w:r>
        <w:t xml:space="preserve">жения, изменения, блокирования, копирования, предоставления, распространения Персональных данных Клиентов, а также от иных неправомерных действий в отношении Персональных данных Клиентов. Если для оказания услуги требуется проведение упрощенной </w:t>
      </w:r>
    </w:p>
    <w:p w:rsidR="00016045" w:rsidRDefault="00187DC6">
      <w:pPr>
        <w:spacing w:after="393" w:line="308" w:lineRule="auto"/>
        <w:ind w:left="888" w:right="298" w:hanging="10"/>
        <w:jc w:val="both"/>
      </w:pPr>
      <w:r>
        <w:t xml:space="preserve">идентификации Клиента в соответствии с законодательством Российской Федерации  о противодействии отмыванию (легализации) доходов, полученных преступным путем, и финансированию терроризма. Клиент, осуществляя Заказ Услуги, если законодательство  Российской </w:t>
      </w:r>
      <w:r>
        <w:t xml:space="preserve"> Федерации  требует  проведение  идентификации Клиента, дает свое согласие на передачу Оператором Банку следующих Персональных данных: номер телефона, фамилия, имя, отчество, серия и номер документа, удостоверяющего личность. Вышеназванные персональные дан</w:t>
      </w:r>
      <w:r>
        <w:t>ные передаются Банку в рамках проведения упрощенной идентификации. Банк хранит названную информацию в течение срока, установленного законодательством Российской Федерации. Банк вправе передавать полученные Персональные данные другим кредитным организациям,</w:t>
      </w:r>
      <w:r>
        <w:t xml:space="preserve"> если это в соответствии с требования законодательства Российской Федерации необходимо для осуществления Платежа. </w:t>
      </w:r>
    </w:p>
    <w:p w:rsidR="00016045" w:rsidRDefault="00187DC6">
      <w:pPr>
        <w:pStyle w:val="2"/>
        <w:tabs>
          <w:tab w:val="center" w:pos="2637"/>
        </w:tabs>
        <w:ind w:left="0" w:firstLine="0"/>
      </w:pPr>
      <w:r>
        <w:lastRenderedPageBreak/>
        <w:t>3.</w:t>
      </w:r>
      <w:r>
        <w:tab/>
        <w:t>Отключение Услуги</w:t>
      </w:r>
    </w:p>
    <w:p w:rsidR="00016045" w:rsidRDefault="00187DC6">
      <w:pPr>
        <w:spacing w:after="5" w:line="308" w:lineRule="auto"/>
        <w:ind w:left="875" w:right="152" w:hanging="744"/>
        <w:jc w:val="both"/>
      </w:pPr>
      <w:r>
        <w:t>3.1. Отключение Услуги осуществляется Клиентом самостоятельно посредством Интерфейсов, определенных Оператором. С Интерф</w:t>
      </w:r>
      <w:r>
        <w:t>ейсами для отключения Услуги можно ознакомиться на сайт</w:t>
      </w:r>
      <w:hyperlink r:id="rId12">
        <w:r>
          <w:t xml:space="preserve">е </w:t>
        </w:r>
      </w:hyperlink>
      <w:hyperlink r:id="rId13">
        <w:r>
          <w:rPr>
            <w:color w:val="0000FF"/>
            <w:u w:val="single" w:color="0000FF"/>
          </w:rPr>
          <w:t>www.yota.ru</w:t>
        </w:r>
      </w:hyperlink>
      <w:hyperlink r:id="rId14">
        <w:r>
          <w:t>.</w:t>
        </w:r>
      </w:hyperlink>
    </w:p>
    <w:p w:rsidR="00016045" w:rsidRDefault="00187DC6">
      <w:pPr>
        <w:spacing w:after="454"/>
        <w:ind w:left="875" w:right="269" w:hanging="744"/>
      </w:pPr>
      <w:r>
        <w:t xml:space="preserve">3.2. </w:t>
      </w:r>
      <w:r>
        <w:tab/>
        <w:t>Отключение Услуги может быть осуществлено Оператором в</w:t>
      </w:r>
      <w:r>
        <w:t xml:space="preserve"> </w:t>
      </w:r>
      <w:r>
        <w:t>одностор</w:t>
      </w:r>
      <w:r>
        <w:t>оннем внесудебном порядке в соответствии с п. 6.5 настоящих Условий в случае прекращения действия настоящих Условий, а также в</w:t>
      </w:r>
      <w:r>
        <w:t xml:space="preserve"> </w:t>
      </w:r>
      <w:r>
        <w:t>случае нарушения Клиентом требований по оплате Услуги.</w:t>
      </w:r>
    </w:p>
    <w:p w:rsidR="00016045" w:rsidRDefault="00187DC6">
      <w:pPr>
        <w:pStyle w:val="2"/>
        <w:tabs>
          <w:tab w:val="center" w:pos="4193"/>
        </w:tabs>
        <w:ind w:left="0" w:firstLine="0"/>
      </w:pPr>
      <w:r>
        <w:t>4.</w:t>
      </w:r>
      <w:r>
        <w:tab/>
        <w:t>Стоимость и порядок оплаты Услуги</w:t>
      </w:r>
    </w:p>
    <w:p w:rsidR="00016045" w:rsidRDefault="00187DC6">
      <w:pPr>
        <w:tabs>
          <w:tab w:val="center" w:pos="4669"/>
        </w:tabs>
        <w:spacing w:after="77"/>
        <w:ind w:left="0" w:firstLine="0"/>
      </w:pPr>
      <w:r>
        <w:t xml:space="preserve">4.1. </w:t>
      </w:r>
      <w:r>
        <w:tab/>
        <w:t xml:space="preserve">Стоимость подключения Услуги и </w:t>
      </w:r>
      <w:r>
        <w:t>клиентская плата за пользование</w:t>
      </w:r>
    </w:p>
    <w:p w:rsidR="00016045" w:rsidRDefault="00187DC6">
      <w:pPr>
        <w:spacing w:after="109" w:line="259" w:lineRule="auto"/>
        <w:ind w:left="0" w:right="300" w:firstLine="0"/>
        <w:jc w:val="right"/>
      </w:pPr>
      <w:r>
        <w:t>Услугой включена в тарифный план Клиента в соответствии с Договором.</w:t>
      </w:r>
    </w:p>
    <w:p w:rsidR="00016045" w:rsidRDefault="00187DC6">
      <w:pPr>
        <w:spacing w:after="37"/>
        <w:ind w:left="851" w:right="159" w:hanging="720"/>
      </w:pPr>
      <w:r>
        <w:t xml:space="preserve">4.2. </w:t>
      </w:r>
      <w:r>
        <w:tab/>
        <w:t xml:space="preserve">С размером комиссий, взимаемых Банком за совершение Платежей, </w:t>
      </w:r>
      <w:r>
        <w:t xml:space="preserve">можно ознакомиться на сайтах ТСП. </w:t>
      </w:r>
    </w:p>
    <w:p w:rsidR="00016045" w:rsidRDefault="00187DC6">
      <w:pPr>
        <w:pStyle w:val="2"/>
        <w:tabs>
          <w:tab w:val="center" w:pos="4919"/>
        </w:tabs>
        <w:spacing w:after="92"/>
        <w:ind w:left="0" w:firstLine="0"/>
      </w:pPr>
      <w:r>
        <w:rPr>
          <w:rFonts w:ascii="Candara" w:eastAsia="Candara" w:hAnsi="Candara" w:cs="Candara"/>
        </w:rPr>
        <w:t>5.</w:t>
      </w:r>
      <w:r>
        <w:rPr>
          <w:rFonts w:ascii="Candara" w:eastAsia="Candara" w:hAnsi="Candara" w:cs="Candara"/>
        </w:rPr>
        <w:tab/>
      </w:r>
      <w:r>
        <w:t>Ограничения (особенности) оказания Услуги</w:t>
      </w:r>
      <w:r>
        <w:rPr>
          <w:color w:val="606264"/>
        </w:rPr>
        <w:t xml:space="preserve"> </w:t>
      </w:r>
    </w:p>
    <w:p w:rsidR="00016045" w:rsidRDefault="00187DC6">
      <w:pPr>
        <w:tabs>
          <w:tab w:val="center" w:pos="1925"/>
        </w:tabs>
        <w:spacing w:after="160" w:line="259" w:lineRule="auto"/>
        <w:ind w:left="0" w:firstLine="0"/>
      </w:pPr>
      <w:r>
        <w:rPr>
          <w:rFonts w:ascii="Candara" w:eastAsia="Candara" w:hAnsi="Candara" w:cs="Candara"/>
        </w:rPr>
        <w:t>5.1.</w:t>
      </w:r>
      <w:r>
        <w:t xml:space="preserve"> </w:t>
      </w:r>
      <w:r>
        <w:tab/>
      </w:r>
      <w:r>
        <w:t>Лимиты Платежей:</w:t>
      </w:r>
    </w:p>
    <w:p w:rsidR="00016045" w:rsidRDefault="00187DC6">
      <w:pPr>
        <w:numPr>
          <w:ilvl w:val="0"/>
          <w:numId w:val="4"/>
        </w:numPr>
        <w:ind w:right="159"/>
      </w:pPr>
      <w:r>
        <w:t>Минимальная сумма одного Платежа — 1 руб.;</w:t>
      </w:r>
    </w:p>
    <w:p w:rsidR="00016045" w:rsidRDefault="00187DC6">
      <w:pPr>
        <w:numPr>
          <w:ilvl w:val="0"/>
          <w:numId w:val="4"/>
        </w:numPr>
        <w:ind w:right="159"/>
      </w:pPr>
      <w:r>
        <w:t xml:space="preserve">Максимальная сумма единовременного Платежа — 15 000 руб.; </w:t>
      </w:r>
      <w:r>
        <w:rPr>
          <w:rFonts w:ascii="Segoe UI Symbol" w:eastAsia="Segoe UI Symbol" w:hAnsi="Segoe UI Symbol" w:cs="Segoe UI Symbol"/>
          <w:color w:val="00B0F0"/>
        </w:rPr>
        <w:t></w:t>
      </w:r>
      <w:r>
        <w:rPr>
          <w:rFonts w:ascii="Segoe UI Symbol" w:eastAsia="Segoe UI Symbol" w:hAnsi="Segoe UI Symbol" w:cs="Segoe UI Symbol"/>
          <w:color w:val="00B0F0"/>
        </w:rPr>
        <w:tab/>
      </w:r>
      <w:r>
        <w:t>Максимальная сумма Платежей в сутки — 40 000 руб.;</w:t>
      </w:r>
    </w:p>
    <w:p w:rsidR="00016045" w:rsidRDefault="00187DC6">
      <w:pPr>
        <w:numPr>
          <w:ilvl w:val="0"/>
          <w:numId w:val="4"/>
        </w:numPr>
        <w:spacing w:after="124"/>
        <w:ind w:right="159"/>
      </w:pPr>
      <w:r>
        <w:t>Максимальная сумма Платежей в месяц — 40 000 руб.</w:t>
      </w:r>
    </w:p>
    <w:p w:rsidR="00016045" w:rsidRDefault="00187DC6">
      <w:pPr>
        <w:numPr>
          <w:ilvl w:val="1"/>
          <w:numId w:val="5"/>
        </w:numPr>
        <w:spacing w:after="5" w:line="308" w:lineRule="auto"/>
        <w:ind w:right="159" w:hanging="720"/>
      </w:pPr>
      <w:r>
        <w:t>Оператор вправе по своему усмотрени</w:t>
      </w:r>
      <w:r>
        <w:t xml:space="preserve">ю уменьшать максимальную сумму единовременного Платежа, а также общую сумму Платежей в сутки и в месяц, в пользу отдельных ТСП или по отдельным видам Услуг ТСП. </w:t>
      </w:r>
    </w:p>
    <w:p w:rsidR="00016045" w:rsidRDefault="00187DC6">
      <w:pPr>
        <w:numPr>
          <w:ilvl w:val="1"/>
          <w:numId w:val="5"/>
        </w:numPr>
        <w:ind w:right="159" w:hanging="720"/>
      </w:pPr>
      <w:r>
        <w:t>Клиент не вправе осуществить Платеж за счет денежных средств, зачисленных на Лицевой счет в ви</w:t>
      </w:r>
      <w:r>
        <w:t>де скидок на услуги связи Оператора, а также за счет первоначального платежа, вносимого Клиентом при заключении договора об оказании услуг связи с Оператором.</w:t>
      </w:r>
      <w:r>
        <w:rPr>
          <w:sz w:val="22"/>
        </w:rPr>
        <w:t xml:space="preserve"> </w:t>
      </w:r>
      <w:r>
        <w:t xml:space="preserve">Платеж доступен за счет денежных средств, превышающих сумму первоначального платежа. </w:t>
      </w:r>
    </w:p>
    <w:p w:rsidR="00016045" w:rsidRDefault="00187DC6">
      <w:pPr>
        <w:numPr>
          <w:ilvl w:val="1"/>
          <w:numId w:val="5"/>
        </w:numPr>
        <w:ind w:right="159" w:hanging="720"/>
      </w:pPr>
      <w:r>
        <w:t>Услуга може</w:t>
      </w:r>
      <w:r>
        <w:t xml:space="preserve">т быть недоступна при подключении других услуг Оператора, более подробно информация о таких ограничениях содержится в описании соответствующих услуг. </w:t>
      </w:r>
    </w:p>
    <w:p w:rsidR="00016045" w:rsidRDefault="00187DC6">
      <w:pPr>
        <w:numPr>
          <w:ilvl w:val="1"/>
          <w:numId w:val="5"/>
        </w:numPr>
        <w:ind w:right="159" w:hanging="720"/>
      </w:pPr>
      <w:r>
        <w:t xml:space="preserve">Перечисленные в п.п. 5.1 </w:t>
      </w:r>
      <w:r>
        <w:t xml:space="preserve"> </w:t>
      </w:r>
      <w:r>
        <w:t>и п.5.5. настоящих Условий ограничения (особенности) оказания Услуги не являютс</w:t>
      </w:r>
      <w:r>
        <w:t xml:space="preserve">я обстоятельствами </w:t>
      </w:r>
      <w:r>
        <w:lastRenderedPageBreak/>
        <w:t xml:space="preserve">ненадлежащего оказания Услуги и не являются основаниями для отказа от оплаты Услуги и/или перерасчета платы за Услугу. </w:t>
      </w:r>
    </w:p>
    <w:p w:rsidR="00016045" w:rsidRDefault="00187DC6">
      <w:pPr>
        <w:numPr>
          <w:ilvl w:val="1"/>
          <w:numId w:val="5"/>
        </w:numPr>
        <w:spacing w:after="1231"/>
        <w:ind w:right="159" w:hanging="720"/>
      </w:pPr>
      <w:r>
        <w:t>Принимая настоящие Условия, Клиент соглашается с вышеуказанными ограничениями (особенностями) оказания Услуги. В случ</w:t>
      </w:r>
      <w:r>
        <w:t>ае нежелания Клиента пользоваться Услугой с ограничениями (особенностями), указанными в настоящих Условиях, Клиент вправе отключить Услугу в порядке, предусмотренном разделом 3 настоящих Условий. До момента отключения Услуги Клиент обязан оплачивать Услугу</w:t>
      </w:r>
      <w:r>
        <w:t xml:space="preserve"> в размере и порядке, указанном в разделе 4 настоящих Условий. </w:t>
      </w:r>
    </w:p>
    <w:p w:rsidR="00016045" w:rsidRDefault="00187DC6">
      <w:pPr>
        <w:pStyle w:val="2"/>
        <w:tabs>
          <w:tab w:val="center" w:pos="3078"/>
        </w:tabs>
        <w:spacing w:after="92"/>
        <w:ind w:left="0" w:firstLine="0"/>
      </w:pPr>
      <w:r>
        <w:t>6.</w:t>
      </w:r>
      <w:r>
        <w:tab/>
      </w:r>
      <w:r>
        <w:t>Ответственность Сторон</w:t>
      </w:r>
    </w:p>
    <w:p w:rsidR="00016045" w:rsidRDefault="00187DC6">
      <w:pPr>
        <w:spacing w:after="0" w:line="309" w:lineRule="auto"/>
        <w:ind w:left="863" w:right="323" w:hanging="719"/>
      </w:pPr>
      <w:r>
        <w:t xml:space="preserve">6.1. </w:t>
      </w:r>
      <w:r>
        <w:tab/>
      </w:r>
      <w:r>
        <w:t>Клиент несет ответственность за правильность оформления Распоряжения на оплату, указания реквизитов, необходимых для осуществления Платежа (номер договора Клиен</w:t>
      </w:r>
      <w:r>
        <w:t>та с ТСП, наименование Услуги ТСП, которую оплачивает Клиент, период оказания Услуги ТСП, за который производится оплата; сумма Платежа и др.).</w:t>
      </w:r>
    </w:p>
    <w:p w:rsidR="00016045" w:rsidRDefault="00187DC6">
      <w:pPr>
        <w:ind w:left="851" w:right="159" w:hanging="720"/>
      </w:pPr>
      <w:r>
        <w:t xml:space="preserve">6.2. </w:t>
      </w:r>
      <w:r>
        <w:tab/>
        <w:t>Распоряжение на оплату считается полученным от Клиента, содержащим волеизъявление Клиента до момента получ</w:t>
      </w:r>
      <w:r>
        <w:t xml:space="preserve">ения Оператором от Клиента письменного заявления об утрате SIM-карты. Клиент несет </w:t>
      </w:r>
    </w:p>
    <w:p w:rsidR="00016045" w:rsidRDefault="00187DC6">
      <w:pPr>
        <w:ind w:left="864" w:right="159"/>
      </w:pPr>
      <w:r>
        <w:t xml:space="preserve">ответственность  за любые действия третьих лиц, совершенных от имени Клиента посредством его абонентского номера и через его Клиентское устройство при пользовании Услугой. </w:t>
      </w:r>
    </w:p>
    <w:p w:rsidR="00016045" w:rsidRDefault="00187DC6">
      <w:pPr>
        <w:ind w:left="851" w:right="159" w:hanging="720"/>
      </w:pPr>
      <w:r>
        <w:t xml:space="preserve">6.3. </w:t>
      </w:r>
      <w:r>
        <w:tab/>
        <w:t>Клиент не вправе предъявлять Оператору требование о возврате Платежей Клиенту, осуществленных с использованием утерянной SIM-карты до момента получения Оператором, Банком или его уполномоченным лицом письменного заявления от Клиента об ее утрате или</w:t>
      </w:r>
      <w:r>
        <w:t xml:space="preserve"> совершения иных действий, подтверждающих утрату SIM-карты, предусмотренных Офертой Банка или условиями оказания услуг связи Оператора. </w:t>
      </w:r>
    </w:p>
    <w:p w:rsidR="00016045" w:rsidRDefault="00187DC6">
      <w:pPr>
        <w:ind w:left="851" w:right="159" w:hanging="720"/>
      </w:pPr>
      <w:r>
        <w:t xml:space="preserve">6.4. </w:t>
      </w:r>
      <w:r>
        <w:tab/>
        <w:t>Оператор оставляет за собой право в одностороннем внесудебном порядке временно прекратить оказание Клиенту Услуги</w:t>
      </w:r>
      <w:r>
        <w:t xml:space="preserve"> в случае нарушения Клиентом требований, изложенных в настоящих Условиях и/ или договоре на оказание услуг связи с Оператором. </w:t>
      </w:r>
    </w:p>
    <w:p w:rsidR="00016045" w:rsidRDefault="00187DC6">
      <w:pPr>
        <w:ind w:left="851" w:right="280" w:hanging="720"/>
      </w:pPr>
      <w:r>
        <w:t xml:space="preserve">6.5. </w:t>
      </w:r>
      <w:r>
        <w:tab/>
        <w:t>Оператор не несет ответственности перед Клиентом за некачественное оказание Услуги и/или неоказание Услуги, возникшие в св</w:t>
      </w:r>
      <w:r>
        <w:t xml:space="preserve">язи с задержкой </w:t>
      </w:r>
      <w:r>
        <w:lastRenderedPageBreak/>
        <w:t xml:space="preserve">и перебоями в работе технических платформ и транспортных сетей или сетей связи, в возникновении которых нет вины Оператора. </w:t>
      </w:r>
    </w:p>
    <w:p w:rsidR="00016045" w:rsidRDefault="00187DC6">
      <w:pPr>
        <w:ind w:left="851" w:right="159" w:hanging="720"/>
      </w:pPr>
      <w:r>
        <w:t xml:space="preserve">6.6. </w:t>
      </w:r>
      <w:r>
        <w:tab/>
        <w:t>Оператор не несет ответственности за качество Услуг ТСП, оплачиваемых Клиентом посредством использования Услу</w:t>
      </w:r>
      <w:r>
        <w:t xml:space="preserve">ги. </w:t>
      </w:r>
    </w:p>
    <w:p w:rsidR="00016045" w:rsidRDefault="00187DC6">
      <w:pPr>
        <w:spacing w:after="772"/>
        <w:ind w:left="851" w:right="159" w:hanging="720"/>
      </w:pPr>
      <w:r>
        <w:t xml:space="preserve">6.7. </w:t>
      </w:r>
      <w:r>
        <w:tab/>
        <w:t xml:space="preserve">Оператор не несет ответственности за ненадлежащее исполнение Банком расчетов, возникающих в связи с исполнением Распоряжений на оплату. </w:t>
      </w:r>
    </w:p>
    <w:p w:rsidR="00016045" w:rsidRDefault="00187DC6">
      <w:pPr>
        <w:pStyle w:val="2"/>
        <w:tabs>
          <w:tab w:val="center" w:pos="2418"/>
        </w:tabs>
        <w:ind w:left="0" w:firstLine="0"/>
      </w:pPr>
      <w:r>
        <w:t xml:space="preserve">7. </w:t>
      </w:r>
      <w:r>
        <w:tab/>
        <w:t>Действие Услуги</w:t>
      </w:r>
    </w:p>
    <w:p w:rsidR="00016045" w:rsidRDefault="00187DC6">
      <w:pPr>
        <w:spacing w:after="35"/>
        <w:ind w:left="937" w:right="405" w:hanging="806"/>
      </w:pPr>
      <w:r>
        <w:t xml:space="preserve">7.1. </w:t>
      </w:r>
      <w:r>
        <w:tab/>
        <w:t>Выполнение Клиентом действий по подключению Услуги,</w:t>
      </w:r>
      <w:r>
        <w:t xml:space="preserve"> </w:t>
      </w:r>
      <w:r>
        <w:t>предусмотренных разделом 1 нас</w:t>
      </w:r>
      <w:r>
        <w:t>тоящих Условий, считается полным</w:t>
      </w:r>
      <w:r>
        <w:t xml:space="preserve"> </w:t>
      </w:r>
      <w:r>
        <w:t>и</w:t>
      </w:r>
      <w:r>
        <w:t xml:space="preserve"> </w:t>
      </w:r>
      <w:r>
        <w:t>безоговорочным согласием Клиента с настоящими Условиями (акцепт</w:t>
      </w:r>
      <w:r>
        <w:t xml:space="preserve"> </w:t>
      </w:r>
      <w:r>
        <w:t>оферты) и влечет</w:t>
      </w:r>
      <w:r>
        <w:t xml:space="preserve"> </w:t>
      </w:r>
      <w:r>
        <w:t>за собой изменение и/или дополнение договора</w:t>
      </w:r>
      <w:r>
        <w:t xml:space="preserve"> </w:t>
      </w:r>
      <w:r>
        <w:t>на оказание услуг связи,</w:t>
      </w:r>
      <w:r>
        <w:t xml:space="preserve"> </w:t>
      </w:r>
      <w:r>
        <w:t>заключенного Оператором с Клиентом.</w:t>
      </w:r>
      <w:r>
        <w:t xml:space="preserve"> </w:t>
      </w:r>
    </w:p>
    <w:p w:rsidR="00016045" w:rsidRDefault="00187DC6">
      <w:pPr>
        <w:tabs>
          <w:tab w:val="right" w:pos="9481"/>
        </w:tabs>
        <w:ind w:left="0" w:firstLine="0"/>
      </w:pPr>
      <w:r>
        <w:t xml:space="preserve">7.2. </w:t>
      </w:r>
      <w:r>
        <w:tab/>
      </w:r>
      <w:r>
        <w:t xml:space="preserve"> </w:t>
      </w:r>
      <w:r>
        <w:t>Действие Услуги для Клиент</w:t>
      </w:r>
      <w:r>
        <w:t>а прекращается с момента отключения</w:t>
      </w:r>
      <w:r>
        <w:t xml:space="preserve"> </w:t>
      </w:r>
      <w:r>
        <w:t>Услуги</w:t>
      </w:r>
      <w:r>
        <w:t xml:space="preserve"> </w:t>
      </w:r>
    </w:p>
    <w:p w:rsidR="00016045" w:rsidRDefault="00187DC6">
      <w:pPr>
        <w:ind w:left="950" w:right="159"/>
      </w:pPr>
      <w:r>
        <w:t>Клиентом (раздел 3 настоящих Условий) или с момента</w:t>
      </w:r>
      <w:r>
        <w:t xml:space="preserve"> </w:t>
      </w:r>
      <w:r>
        <w:t>прекращения</w:t>
      </w:r>
      <w:r>
        <w:t xml:space="preserve"> </w:t>
      </w:r>
      <w:r>
        <w:t>Оператором действия настоящих Условий в порядке,</w:t>
      </w:r>
      <w:r>
        <w:t xml:space="preserve"> </w:t>
      </w:r>
      <w:r>
        <w:t>предусмотренном п.</w:t>
      </w:r>
      <w:r>
        <w:t xml:space="preserve"> </w:t>
      </w:r>
    </w:p>
    <w:p w:rsidR="00016045" w:rsidRDefault="00187DC6">
      <w:pPr>
        <w:ind w:left="950" w:right="159"/>
      </w:pPr>
      <w:r>
        <w:t>7.3 настоящих Условий.</w:t>
      </w:r>
    </w:p>
    <w:p w:rsidR="00016045" w:rsidRDefault="00187DC6">
      <w:pPr>
        <w:ind w:left="848" w:hanging="717"/>
      </w:pPr>
      <w:r>
        <w:t>7.</w:t>
      </w:r>
      <w:r>
        <w:t>3</w:t>
      </w:r>
      <w:r>
        <w:t>.</w:t>
      </w:r>
      <w:r>
        <w:tab/>
      </w:r>
      <w:r>
        <w:t>Настоящие Условия вступают в силу с момента их опуб</w:t>
      </w:r>
      <w:r>
        <w:t xml:space="preserve">ликования на сайте Оператора </w:t>
      </w:r>
      <w:hyperlink r:id="rId15">
        <w:r>
          <w:rPr>
            <w:color w:val="4055FF"/>
            <w:u w:val="single" w:color="4055FF"/>
          </w:rPr>
          <w:t>www.yota.ru</w:t>
        </w:r>
      </w:hyperlink>
      <w:hyperlink r:id="rId16">
        <w:r>
          <w:t>.</w:t>
        </w:r>
      </w:hyperlink>
      <w:r>
        <w:t xml:space="preserve"> Клиенты уведомляются об изменении </w:t>
      </w:r>
      <w:r>
        <w:t xml:space="preserve">или прекращении действия настоящих Условий путем публикации на сайте Оператора </w:t>
      </w:r>
      <w:hyperlink r:id="rId17">
        <w:r>
          <w:rPr>
            <w:color w:val="0000FF"/>
            <w:u w:val="single" w:color="0000FF"/>
          </w:rPr>
          <w:t>www.yota.ru</w:t>
        </w:r>
      </w:hyperlink>
      <w:hyperlink r:id="rId18">
        <w:r>
          <w:t xml:space="preserve"> </w:t>
        </w:r>
      </w:hyperlink>
      <w:r>
        <w:t>не менее чем за 10 (Десять) календарных дней  до вступления таких изменений в силу. Настоящие Условия считаются измененными или отмененными с момента, указанного в соот</w:t>
      </w:r>
      <w:r>
        <w:t>ветствующем уведомлении. Если после вступления изменений в силу</w:t>
      </w:r>
      <w:r>
        <w:t xml:space="preserve"> </w:t>
      </w:r>
      <w:r>
        <w:t>Клиент не направил в адрес Оператора в течение 10 (десяти) календарных дней с момента опубликования изменений Условий отказ от принятия измененных Условий, а также продолжил использовать и/или</w:t>
      </w:r>
      <w:r>
        <w:t xml:space="preserve"> оплачивать Услугу, оказываемую Оператором на новых условиях, после вступления изменений</w:t>
      </w:r>
      <w:r>
        <w:t xml:space="preserve"> </w:t>
      </w:r>
      <w:r>
        <w:t>в силу, такие изменения считаются принятыми Клиентом. Изменение или прекращение настоящих Условий в порядке, предусмотренном п.</w:t>
      </w:r>
      <w:r>
        <w:t>7.3</w:t>
      </w:r>
      <w:r>
        <w:t xml:space="preserve"> настоящих Условий, означает соответс</w:t>
      </w:r>
      <w:r>
        <w:t xml:space="preserve">твенно изменение или прекращение действия дополнительного соглашения к договору об оказании услуг связи, заключенного между Клиентом и Оператором. </w:t>
      </w:r>
      <w:r>
        <w:br w:type="page"/>
      </w:r>
    </w:p>
    <w:p w:rsidR="00016045" w:rsidRDefault="00187DC6">
      <w:pPr>
        <w:spacing w:after="0" w:line="250" w:lineRule="auto"/>
        <w:ind w:left="1851" w:hanging="10"/>
      </w:pPr>
      <w:r>
        <w:rPr>
          <w:b/>
          <w:color w:val="0FADEA"/>
          <w:sz w:val="44"/>
        </w:rPr>
        <w:lastRenderedPageBreak/>
        <w:t xml:space="preserve">Приложение к «Условиям оказания услуги </w:t>
      </w:r>
    </w:p>
    <w:p w:rsidR="00016045" w:rsidRDefault="00187DC6">
      <w:pPr>
        <w:spacing w:after="596" w:line="260" w:lineRule="auto"/>
        <w:ind w:left="10" w:right="904" w:hanging="10"/>
        <w:jc w:val="center"/>
      </w:pPr>
      <w:r>
        <w:rPr>
          <w:b/>
          <w:color w:val="0FADEA"/>
          <w:sz w:val="44"/>
        </w:rPr>
        <w:t xml:space="preserve">«Мобильный Платеж» </w:t>
      </w:r>
    </w:p>
    <w:p w:rsidR="00016045" w:rsidRDefault="00187DC6">
      <w:pPr>
        <w:spacing w:after="324" w:line="259" w:lineRule="auto"/>
        <w:ind w:left="-5" w:right="500" w:hanging="10"/>
      </w:pPr>
      <w:r>
        <w:rPr>
          <w:sz w:val="32"/>
        </w:rPr>
        <w:t xml:space="preserve">Реквизиты Банка, осуществляющих безналичные </w:t>
      </w:r>
      <w:r>
        <w:rPr>
          <w:sz w:val="32"/>
        </w:rPr>
        <w:t xml:space="preserve">расчеты в рамках услуги «Мобильный платеж» </w:t>
      </w:r>
    </w:p>
    <w:p w:rsidR="00016045" w:rsidRDefault="00187DC6">
      <w:pPr>
        <w:spacing w:after="51" w:line="259" w:lineRule="auto"/>
        <w:ind w:left="-5" w:right="537" w:hanging="10"/>
      </w:pPr>
      <w:r>
        <w:rPr>
          <w:sz w:val="22"/>
        </w:rPr>
        <w:t xml:space="preserve">ООО «банк Раунд» </w:t>
      </w:r>
    </w:p>
    <w:p w:rsidR="00016045" w:rsidRDefault="00187DC6">
      <w:pPr>
        <w:spacing w:after="51" w:line="259" w:lineRule="auto"/>
        <w:ind w:left="-5" w:right="537" w:hanging="10"/>
      </w:pPr>
      <w:r>
        <w:rPr>
          <w:sz w:val="22"/>
        </w:rPr>
        <w:t xml:space="preserve">Юридический/фактический/почтовый адрес: 121609, г. Москва, </w:t>
      </w:r>
    </w:p>
    <w:p w:rsidR="00016045" w:rsidRDefault="00187DC6">
      <w:pPr>
        <w:spacing w:after="51" w:line="259" w:lineRule="auto"/>
        <w:ind w:left="-5" w:right="537" w:hanging="10"/>
      </w:pPr>
      <w:r>
        <w:rPr>
          <w:sz w:val="22"/>
        </w:rPr>
        <w:t xml:space="preserve">Рублевское шоссе, д. 28 </w:t>
      </w:r>
    </w:p>
    <w:p w:rsidR="00016045" w:rsidRDefault="00187DC6">
      <w:pPr>
        <w:spacing w:after="340" w:line="259" w:lineRule="auto"/>
        <w:ind w:left="0" w:firstLine="0"/>
      </w:pPr>
      <w:r>
        <w:rPr>
          <w:sz w:val="23"/>
        </w:rPr>
        <w:t>WEB-сайт:</w:t>
      </w:r>
      <w:hyperlink r:id="rId19">
        <w:r>
          <w:rPr>
            <w:sz w:val="23"/>
          </w:rPr>
          <w:t xml:space="preserve"> </w:t>
        </w:r>
      </w:hyperlink>
      <w:hyperlink r:id="rId20">
        <w:r>
          <w:rPr>
            <w:color w:val="0000FF"/>
            <w:sz w:val="23"/>
            <w:u w:val="single" w:color="0000FF"/>
          </w:rPr>
          <w:t>www.round.ru</w:t>
        </w:r>
      </w:hyperlink>
      <w:r>
        <w:rPr>
          <w:sz w:val="23"/>
        </w:rPr>
        <w:t xml:space="preserve"> </w:t>
      </w:r>
    </w:p>
    <w:p w:rsidR="00016045" w:rsidRDefault="00187DC6">
      <w:pPr>
        <w:spacing w:after="51" w:line="259" w:lineRule="auto"/>
        <w:ind w:left="-5" w:right="7209" w:hanging="10"/>
      </w:pPr>
      <w:r>
        <w:rPr>
          <w:sz w:val="22"/>
        </w:rPr>
        <w:t>ИНН 7</w:t>
      </w:r>
      <w:r>
        <w:rPr>
          <w:sz w:val="22"/>
        </w:rPr>
        <w:t>712</w:t>
      </w:r>
      <w:hyperlink r:id="rId21">
        <w:r>
          <w:rPr>
            <w:sz w:val="22"/>
          </w:rPr>
          <w:t>002554</w:t>
        </w:r>
      </w:hyperlink>
      <w:hyperlink r:id="rId22">
        <w:r>
          <w:rPr>
            <w:sz w:val="22"/>
          </w:rPr>
          <w:t xml:space="preserve"> </w:t>
        </w:r>
      </w:hyperlink>
      <w:r>
        <w:rPr>
          <w:sz w:val="22"/>
        </w:rPr>
        <w:t xml:space="preserve">КПП 775001001 ОГРН 1027700140753 </w:t>
      </w:r>
    </w:p>
    <w:p w:rsidR="00016045" w:rsidRDefault="00187DC6">
      <w:pPr>
        <w:spacing w:after="51" w:line="259" w:lineRule="auto"/>
        <w:ind w:left="-5" w:right="537" w:hanging="10"/>
      </w:pPr>
      <w:r>
        <w:rPr>
          <w:sz w:val="22"/>
        </w:rPr>
        <w:t>к/с 30101810445250000739 в ГУ Банка России по Центральному федеральному округу БИК 044525739</w:t>
      </w:r>
      <w:r>
        <w:br w:type="page"/>
      </w:r>
    </w:p>
    <w:p w:rsidR="00016045" w:rsidRDefault="00187DC6">
      <w:pPr>
        <w:spacing w:after="0" w:line="250" w:lineRule="auto"/>
        <w:ind w:left="1951" w:hanging="10"/>
      </w:pPr>
      <w:r>
        <w:rPr>
          <w:b/>
          <w:color w:val="0FADEA"/>
          <w:sz w:val="44"/>
        </w:rPr>
        <w:lastRenderedPageBreak/>
        <w:t>Приложение к «Условиям оказания услуги</w:t>
      </w:r>
      <w:r>
        <w:rPr>
          <w:b/>
          <w:color w:val="0FADEA"/>
          <w:sz w:val="44"/>
        </w:rPr>
        <w:t xml:space="preserve"> </w:t>
      </w:r>
    </w:p>
    <w:p w:rsidR="00016045" w:rsidRDefault="00187DC6">
      <w:pPr>
        <w:spacing w:after="484" w:line="260" w:lineRule="auto"/>
        <w:ind w:left="10" w:right="735" w:hanging="10"/>
        <w:jc w:val="center"/>
      </w:pPr>
      <w:r>
        <w:rPr>
          <w:b/>
          <w:color w:val="0FADEA"/>
          <w:sz w:val="44"/>
        </w:rPr>
        <w:t xml:space="preserve">«Мобильный Платеж» </w:t>
      </w:r>
    </w:p>
    <w:p w:rsidR="00016045" w:rsidRDefault="00187DC6">
      <w:pPr>
        <w:spacing w:after="28" w:line="259" w:lineRule="auto"/>
        <w:ind w:left="-5" w:hanging="10"/>
      </w:pPr>
      <w:r>
        <w:rPr>
          <w:sz w:val="32"/>
        </w:rPr>
        <w:t xml:space="preserve">Порядок рассмотрения обращений и претензий Клиентов по </w:t>
      </w:r>
    </w:p>
    <w:p w:rsidR="00016045" w:rsidRDefault="00187DC6">
      <w:pPr>
        <w:spacing w:after="186" w:line="259" w:lineRule="auto"/>
        <w:ind w:left="-5" w:hanging="10"/>
      </w:pPr>
      <w:r>
        <w:rPr>
          <w:sz w:val="32"/>
        </w:rPr>
        <w:t xml:space="preserve">Услуге «Мобильный Платеж» </w:t>
      </w:r>
    </w:p>
    <w:p w:rsidR="00016045" w:rsidRDefault="00187DC6">
      <w:pPr>
        <w:spacing w:after="0" w:line="310" w:lineRule="auto"/>
        <w:ind w:left="0" w:right="278" w:firstLine="0"/>
      </w:pPr>
      <w:r>
        <w:rPr>
          <w:sz w:val="23"/>
        </w:rPr>
        <w:t xml:space="preserve">Клиент обращается в онлайн-чат на сайте </w:t>
      </w:r>
      <w:hyperlink r:id="rId23">
        <w:r>
          <w:rPr>
            <w:color w:val="0000FF"/>
            <w:sz w:val="23"/>
            <w:u w:val="single" w:color="0000FF"/>
          </w:rPr>
          <w:t>www.yota.ru</w:t>
        </w:r>
      </w:hyperlink>
      <w:hyperlink r:id="rId24">
        <w:r>
          <w:rPr>
            <w:sz w:val="23"/>
          </w:rPr>
          <w:t xml:space="preserve"> </w:t>
        </w:r>
      </w:hyperlink>
      <w:r>
        <w:rPr>
          <w:sz w:val="23"/>
        </w:rPr>
        <w:t xml:space="preserve">или в мобильном приложении Yota, или точку продаж и обслуживания с вопросом или претензией. Оператор проводит анализ обращения и предоставляет Клиенту ответ в установленные Законом сроки. </w:t>
      </w:r>
    </w:p>
    <w:sectPr w:rsidR="00016045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1911" w:h="16841"/>
      <w:pgMar w:top="426" w:right="870" w:bottom="1367" w:left="1560" w:header="0" w:footer="52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7DC6" w:rsidRDefault="00187DC6">
      <w:pPr>
        <w:spacing w:after="0" w:line="240" w:lineRule="auto"/>
      </w:pPr>
      <w:r>
        <w:separator/>
      </w:r>
    </w:p>
  </w:endnote>
  <w:endnote w:type="continuationSeparator" w:id="0">
    <w:p w:rsidR="00187DC6" w:rsidRDefault="00187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045" w:rsidRDefault="00187DC6">
    <w:pPr>
      <w:tabs>
        <w:tab w:val="center" w:pos="8651"/>
      </w:tabs>
      <w:spacing w:after="0" w:line="259" w:lineRule="auto"/>
      <w:ind w:left="-120" w:firstLine="0"/>
    </w:pPr>
    <w:r>
      <w:rPr>
        <w:sz w:val="16"/>
      </w:rPr>
      <w:t xml:space="preserve">Условия оказания услуги «мобильные платежи» </w:t>
    </w:r>
    <w:r>
      <w:rPr>
        <w:sz w:val="16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6"/>
      </w:rPr>
      <w:t>1</w:t>
    </w:r>
    <w:r>
      <w:rPr>
        <w:sz w:val="16"/>
      </w:rPr>
      <w:fldChar w:fldCharType="end"/>
    </w:r>
    <w:r>
      <w:rPr>
        <w:sz w:val="16"/>
      </w:rPr>
      <w:t xml:space="preserve"> из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sz w:val="16"/>
      </w:rPr>
      <w:t>11</w:t>
    </w:r>
    <w:r>
      <w:rPr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045" w:rsidRDefault="00187DC6">
    <w:pPr>
      <w:tabs>
        <w:tab w:val="center" w:pos="8651"/>
      </w:tabs>
      <w:spacing w:after="0" w:line="259" w:lineRule="auto"/>
      <w:ind w:left="-120" w:firstLine="0"/>
    </w:pPr>
    <w:r>
      <w:rPr>
        <w:sz w:val="16"/>
      </w:rPr>
      <w:t xml:space="preserve">Условия оказания услуги «мобильные платежи» </w:t>
    </w:r>
    <w:r>
      <w:rPr>
        <w:sz w:val="16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582F83" w:rsidRPr="00582F83">
      <w:rPr>
        <w:noProof/>
        <w:sz w:val="16"/>
      </w:rPr>
      <w:t>1</w:t>
    </w:r>
    <w:r>
      <w:rPr>
        <w:sz w:val="16"/>
      </w:rPr>
      <w:fldChar w:fldCharType="end"/>
    </w:r>
    <w:r>
      <w:rPr>
        <w:sz w:val="16"/>
      </w:rPr>
      <w:t xml:space="preserve"> из </w:t>
    </w:r>
    <w:r>
      <w:fldChar w:fldCharType="begin"/>
    </w:r>
    <w:r>
      <w:instrText xml:space="preserve"> NUMPAGES   \* MERGEFORMAT </w:instrText>
    </w:r>
    <w:r>
      <w:fldChar w:fldCharType="separate"/>
    </w:r>
    <w:r w:rsidR="00582F83" w:rsidRPr="00582F83">
      <w:rPr>
        <w:noProof/>
        <w:sz w:val="16"/>
      </w:rPr>
      <w:t>11</w:t>
    </w:r>
    <w:r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045" w:rsidRDefault="00187DC6">
    <w:pPr>
      <w:tabs>
        <w:tab w:val="center" w:pos="8651"/>
      </w:tabs>
      <w:spacing w:after="0" w:line="259" w:lineRule="auto"/>
      <w:ind w:left="-120" w:firstLine="0"/>
    </w:pPr>
    <w:r>
      <w:rPr>
        <w:sz w:val="16"/>
      </w:rPr>
      <w:t>Условия оказания услуги «моби</w:t>
    </w:r>
    <w:r>
      <w:rPr>
        <w:sz w:val="16"/>
      </w:rPr>
      <w:t xml:space="preserve">льные платежи» </w:t>
    </w:r>
    <w:r>
      <w:rPr>
        <w:sz w:val="16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6"/>
      </w:rPr>
      <w:t>1</w:t>
    </w:r>
    <w:r>
      <w:rPr>
        <w:sz w:val="16"/>
      </w:rPr>
      <w:fldChar w:fldCharType="end"/>
    </w:r>
    <w:r>
      <w:rPr>
        <w:sz w:val="16"/>
      </w:rPr>
      <w:t xml:space="preserve"> из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sz w:val="16"/>
      </w:rPr>
      <w:t>11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7DC6" w:rsidRDefault="00187DC6">
      <w:pPr>
        <w:spacing w:after="0" w:line="240" w:lineRule="auto"/>
      </w:pPr>
      <w:r>
        <w:separator/>
      </w:r>
    </w:p>
  </w:footnote>
  <w:footnote w:type="continuationSeparator" w:id="0">
    <w:p w:rsidR="00187DC6" w:rsidRDefault="00187D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045" w:rsidRDefault="00187DC6">
    <w:pPr>
      <w:spacing w:after="0" w:line="259" w:lineRule="auto"/>
      <w:ind w:left="-1560" w:right="8060" w:firstLine="0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1027201</wp:posOffset>
          </wp:positionH>
          <wp:positionV relativeFrom="page">
            <wp:posOffset>0</wp:posOffset>
          </wp:positionV>
          <wp:extent cx="868680" cy="1149096"/>
          <wp:effectExtent l="0" t="0" r="0" b="0"/>
          <wp:wrapSquare wrapText="bothSides"/>
          <wp:docPr id="8846" name="Picture 884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846" name="Picture 884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68680" cy="11490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045" w:rsidRDefault="00187DC6">
    <w:pPr>
      <w:spacing w:after="0" w:line="259" w:lineRule="auto"/>
      <w:ind w:left="-1560" w:right="8060" w:firstLine="0"/>
    </w:pP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1027201</wp:posOffset>
          </wp:positionH>
          <wp:positionV relativeFrom="page">
            <wp:posOffset>0</wp:posOffset>
          </wp:positionV>
          <wp:extent cx="868680" cy="1149096"/>
          <wp:effectExtent l="0" t="0" r="0" b="0"/>
          <wp:wrapSquare wrapText="bothSides"/>
          <wp:docPr id="1" name="Picture 884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846" name="Picture 884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68680" cy="11490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045" w:rsidRDefault="00187DC6">
    <w:pPr>
      <w:spacing w:after="0" w:line="259" w:lineRule="auto"/>
      <w:ind w:left="-1560" w:right="8060" w:firstLine="0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1027201</wp:posOffset>
          </wp:positionH>
          <wp:positionV relativeFrom="page">
            <wp:posOffset>0</wp:posOffset>
          </wp:positionV>
          <wp:extent cx="868680" cy="1149096"/>
          <wp:effectExtent l="0" t="0" r="0" b="0"/>
          <wp:wrapSquare wrapText="bothSides"/>
          <wp:docPr id="2" name="Picture 884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846" name="Picture 884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68680" cy="11490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F035A"/>
    <w:multiLevelType w:val="multilevel"/>
    <w:tmpl w:val="8722BB26"/>
    <w:lvl w:ilvl="0">
      <w:start w:val="2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80236C8"/>
    <w:multiLevelType w:val="multilevel"/>
    <w:tmpl w:val="A3D21774"/>
    <w:lvl w:ilvl="0">
      <w:start w:val="2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7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5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F9F513D"/>
    <w:multiLevelType w:val="hybridMultilevel"/>
    <w:tmpl w:val="945E83DA"/>
    <w:lvl w:ilvl="0" w:tplc="E78C76AC">
      <w:start w:val="1"/>
      <w:numFmt w:val="bullet"/>
      <w:lvlText w:val="•"/>
      <w:lvlJc w:val="left"/>
      <w:pPr>
        <w:ind w:left="893"/>
      </w:pPr>
      <w:rPr>
        <w:rFonts w:ascii="Arial" w:eastAsia="Arial" w:hAnsi="Arial" w:cs="Arial"/>
        <w:b w:val="0"/>
        <w:i w:val="0"/>
        <w:strike w:val="0"/>
        <w:dstrike w:val="0"/>
        <w:color w:val="00B0F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BA63FE">
      <w:start w:val="1"/>
      <w:numFmt w:val="bullet"/>
      <w:lvlText w:val="o"/>
      <w:lvlJc w:val="left"/>
      <w:pPr>
        <w:ind w:left="18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B0F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CAEAD50">
      <w:start w:val="1"/>
      <w:numFmt w:val="bullet"/>
      <w:lvlText w:val="▪"/>
      <w:lvlJc w:val="left"/>
      <w:pPr>
        <w:ind w:left="25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B0F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96A490">
      <w:start w:val="1"/>
      <w:numFmt w:val="bullet"/>
      <w:lvlText w:val="•"/>
      <w:lvlJc w:val="left"/>
      <w:pPr>
        <w:ind w:left="3290"/>
      </w:pPr>
      <w:rPr>
        <w:rFonts w:ascii="Arial" w:eastAsia="Arial" w:hAnsi="Arial" w:cs="Arial"/>
        <w:b w:val="0"/>
        <w:i w:val="0"/>
        <w:strike w:val="0"/>
        <w:dstrike w:val="0"/>
        <w:color w:val="00B0F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3E81C9A">
      <w:start w:val="1"/>
      <w:numFmt w:val="bullet"/>
      <w:lvlText w:val="o"/>
      <w:lvlJc w:val="left"/>
      <w:pPr>
        <w:ind w:left="40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B0F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6CB8EE">
      <w:start w:val="1"/>
      <w:numFmt w:val="bullet"/>
      <w:lvlText w:val="▪"/>
      <w:lvlJc w:val="left"/>
      <w:pPr>
        <w:ind w:left="47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B0F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6ABAEA">
      <w:start w:val="1"/>
      <w:numFmt w:val="bullet"/>
      <w:lvlText w:val="•"/>
      <w:lvlJc w:val="left"/>
      <w:pPr>
        <w:ind w:left="5450"/>
      </w:pPr>
      <w:rPr>
        <w:rFonts w:ascii="Arial" w:eastAsia="Arial" w:hAnsi="Arial" w:cs="Arial"/>
        <w:b w:val="0"/>
        <w:i w:val="0"/>
        <w:strike w:val="0"/>
        <w:dstrike w:val="0"/>
        <w:color w:val="00B0F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B2BCC6">
      <w:start w:val="1"/>
      <w:numFmt w:val="bullet"/>
      <w:lvlText w:val="o"/>
      <w:lvlJc w:val="left"/>
      <w:pPr>
        <w:ind w:left="61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B0F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76ABE0E">
      <w:start w:val="1"/>
      <w:numFmt w:val="bullet"/>
      <w:lvlText w:val="▪"/>
      <w:lvlJc w:val="left"/>
      <w:pPr>
        <w:ind w:left="68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B0F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AA62081"/>
    <w:multiLevelType w:val="hybridMultilevel"/>
    <w:tmpl w:val="3516E41E"/>
    <w:lvl w:ilvl="0" w:tplc="0A64116A">
      <w:start w:val="1"/>
      <w:numFmt w:val="bullet"/>
      <w:lvlText w:val="•"/>
      <w:lvlJc w:val="left"/>
      <w:pPr>
        <w:ind w:left="1584"/>
      </w:pPr>
      <w:rPr>
        <w:rFonts w:ascii="Arial" w:eastAsia="Arial" w:hAnsi="Arial" w:cs="Arial"/>
        <w:b w:val="0"/>
        <w:i w:val="0"/>
        <w:strike w:val="0"/>
        <w:dstrike w:val="0"/>
        <w:color w:val="00B0F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26D47C">
      <w:start w:val="1"/>
      <w:numFmt w:val="bullet"/>
      <w:lvlText w:val="o"/>
      <w:lvlJc w:val="left"/>
      <w:pPr>
        <w:ind w:left="18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B0F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42C306">
      <w:start w:val="1"/>
      <w:numFmt w:val="bullet"/>
      <w:lvlText w:val="▪"/>
      <w:lvlJc w:val="left"/>
      <w:pPr>
        <w:ind w:left="2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B0F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7A2A26">
      <w:start w:val="1"/>
      <w:numFmt w:val="bullet"/>
      <w:lvlText w:val="•"/>
      <w:lvlJc w:val="left"/>
      <w:pPr>
        <w:ind w:left="3267"/>
      </w:pPr>
      <w:rPr>
        <w:rFonts w:ascii="Arial" w:eastAsia="Arial" w:hAnsi="Arial" w:cs="Arial"/>
        <w:b w:val="0"/>
        <w:i w:val="0"/>
        <w:strike w:val="0"/>
        <w:dstrike w:val="0"/>
        <w:color w:val="00B0F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A506BAC">
      <w:start w:val="1"/>
      <w:numFmt w:val="bullet"/>
      <w:lvlText w:val="o"/>
      <w:lvlJc w:val="left"/>
      <w:pPr>
        <w:ind w:left="39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B0F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5A6178">
      <w:start w:val="1"/>
      <w:numFmt w:val="bullet"/>
      <w:lvlText w:val="▪"/>
      <w:lvlJc w:val="left"/>
      <w:pPr>
        <w:ind w:left="47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B0F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C85262">
      <w:start w:val="1"/>
      <w:numFmt w:val="bullet"/>
      <w:lvlText w:val="•"/>
      <w:lvlJc w:val="left"/>
      <w:pPr>
        <w:ind w:left="5427"/>
      </w:pPr>
      <w:rPr>
        <w:rFonts w:ascii="Arial" w:eastAsia="Arial" w:hAnsi="Arial" w:cs="Arial"/>
        <w:b w:val="0"/>
        <w:i w:val="0"/>
        <w:strike w:val="0"/>
        <w:dstrike w:val="0"/>
        <w:color w:val="00B0F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A246FBA">
      <w:start w:val="1"/>
      <w:numFmt w:val="bullet"/>
      <w:lvlText w:val="o"/>
      <w:lvlJc w:val="left"/>
      <w:pPr>
        <w:ind w:left="61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B0F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C09B58">
      <w:start w:val="1"/>
      <w:numFmt w:val="bullet"/>
      <w:lvlText w:val="▪"/>
      <w:lvlJc w:val="left"/>
      <w:pPr>
        <w:ind w:left="6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B0F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87179C5"/>
    <w:multiLevelType w:val="multilevel"/>
    <w:tmpl w:val="A95E1E08"/>
    <w:lvl w:ilvl="0">
      <w:start w:val="5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8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045"/>
    <w:rsid w:val="00016045"/>
    <w:rsid w:val="00187DC6"/>
    <w:rsid w:val="00582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7E99B5-E85D-4E3F-A704-B0593E9D3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2" w:line="304" w:lineRule="auto"/>
      <w:ind w:left="142" w:firstLine="2"/>
    </w:pPr>
    <w:rPr>
      <w:rFonts w:ascii="Arial" w:eastAsia="Arial" w:hAnsi="Arial" w:cs="Arial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right="71"/>
      <w:outlineLvl w:val="0"/>
    </w:pPr>
    <w:rPr>
      <w:rFonts w:ascii="Arial" w:eastAsia="Arial" w:hAnsi="Arial" w:cs="Arial"/>
      <w:b/>
      <w:color w:val="0FADEA"/>
      <w:sz w:val="4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7"/>
      <w:ind w:left="135" w:hanging="10"/>
      <w:outlineLvl w:val="1"/>
    </w:pPr>
    <w:rPr>
      <w:rFonts w:ascii="Arial" w:eastAsia="Arial" w:hAnsi="Arial" w:cs="Arial"/>
      <w:b/>
      <w:color w:val="00000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Arial" w:eastAsia="Arial" w:hAnsi="Arial" w:cs="Arial"/>
      <w:b/>
      <w:color w:val="0FADEA"/>
      <w:sz w:val="44"/>
    </w:rPr>
  </w:style>
  <w:style w:type="character" w:customStyle="1" w:styleId="20">
    <w:name w:val="Заголовок 2 Знак"/>
    <w:link w:val="2"/>
    <w:rPr>
      <w:rFonts w:ascii="Arial" w:eastAsia="Arial" w:hAnsi="Arial" w:cs="Arial"/>
      <w:b/>
      <w:color w:val="000000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ta.ru/" TargetMode="External"/><Relationship Id="rId13" Type="http://schemas.openxmlformats.org/officeDocument/2006/relationships/hyperlink" Target="http://www.yota.ru/" TargetMode="External"/><Relationship Id="rId18" Type="http://schemas.openxmlformats.org/officeDocument/2006/relationships/hyperlink" Target="http://www.yota.ru/" TargetMode="External"/><Relationship Id="rId26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yperlink" Target="http://www.fbank.ru/" TargetMode="External"/><Relationship Id="rId7" Type="http://schemas.openxmlformats.org/officeDocument/2006/relationships/hyperlink" Target="http://www.yota.ru/" TargetMode="External"/><Relationship Id="rId12" Type="http://schemas.openxmlformats.org/officeDocument/2006/relationships/hyperlink" Target="http://www.yota.ru/" TargetMode="External"/><Relationship Id="rId17" Type="http://schemas.openxmlformats.org/officeDocument/2006/relationships/hyperlink" Target="http://www.yota.ru/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yota.ru/" TargetMode="External"/><Relationship Id="rId20" Type="http://schemas.openxmlformats.org/officeDocument/2006/relationships/hyperlink" Target="http://www.fbank.ru/" TargetMode="External"/><Relationship Id="rId29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yota.ru/" TargetMode="External"/><Relationship Id="rId24" Type="http://schemas.openxmlformats.org/officeDocument/2006/relationships/hyperlink" Target="http://www.yota.ru/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yota.ru/" TargetMode="External"/><Relationship Id="rId23" Type="http://schemas.openxmlformats.org/officeDocument/2006/relationships/hyperlink" Target="http://www.yota.ru/" TargetMode="External"/><Relationship Id="rId28" Type="http://schemas.openxmlformats.org/officeDocument/2006/relationships/footer" Target="footer2.xml"/><Relationship Id="rId10" Type="http://schemas.openxmlformats.org/officeDocument/2006/relationships/hyperlink" Target="http://www.yota.ru/" TargetMode="External"/><Relationship Id="rId19" Type="http://schemas.openxmlformats.org/officeDocument/2006/relationships/hyperlink" Target="http://www.fbank.ru/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yota.ru/" TargetMode="External"/><Relationship Id="rId14" Type="http://schemas.openxmlformats.org/officeDocument/2006/relationships/hyperlink" Target="http://www.yota.ru/" TargetMode="External"/><Relationship Id="rId22" Type="http://schemas.openxmlformats.org/officeDocument/2006/relationships/hyperlink" Target="http://www.fbank.ru/" TargetMode="External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2813</Words>
  <Characters>16039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Пользователь Windows</cp:lastModifiedBy>
  <cp:revision>2</cp:revision>
  <dcterms:created xsi:type="dcterms:W3CDTF">2018-03-30T11:32:00Z</dcterms:created>
  <dcterms:modified xsi:type="dcterms:W3CDTF">2018-03-30T11:32:00Z</dcterms:modified>
</cp:coreProperties>
</file>